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AFA" w:rsidRDefault="00684AFA" w:rsidP="00684AFA">
      <w:pPr>
        <w:spacing w:after="0"/>
        <w:rPr>
          <w:rFonts w:ascii="Book Antiqua" w:hAnsi="Book Antiqua"/>
          <w:b/>
          <w:sz w:val="20"/>
          <w:szCs w:val="20"/>
        </w:rPr>
      </w:pPr>
    </w:p>
    <w:p w:rsidR="00684AFA" w:rsidRDefault="00684AFA" w:rsidP="00684AFA">
      <w:pPr>
        <w:spacing w:after="0"/>
        <w:rPr>
          <w:rFonts w:ascii="Book Antiqua" w:hAnsi="Book Antiqua"/>
          <w:b/>
          <w:sz w:val="20"/>
          <w:szCs w:val="20"/>
        </w:rPr>
      </w:pPr>
    </w:p>
    <w:p w:rsidR="00684AFA" w:rsidRDefault="00684AFA" w:rsidP="00684AFA">
      <w:pPr>
        <w:spacing w:after="0"/>
        <w:rPr>
          <w:rFonts w:ascii="Book Antiqua" w:hAnsi="Book Antiqua"/>
          <w:b/>
          <w:sz w:val="20"/>
          <w:szCs w:val="20"/>
        </w:rPr>
      </w:pPr>
    </w:p>
    <w:p w:rsidR="00684AFA" w:rsidRDefault="00684AFA" w:rsidP="00684AFA">
      <w:pPr>
        <w:spacing w:after="0"/>
        <w:rPr>
          <w:rFonts w:ascii="Book Antiqua" w:hAnsi="Book Antiqua"/>
          <w:b/>
          <w:sz w:val="20"/>
          <w:szCs w:val="20"/>
        </w:rPr>
      </w:pPr>
    </w:p>
    <w:p w:rsidR="00684AFA" w:rsidRDefault="00684AFA" w:rsidP="00684AFA">
      <w:pPr>
        <w:spacing w:after="0"/>
        <w:rPr>
          <w:rFonts w:ascii="Book Antiqua" w:hAnsi="Book Antiqua"/>
          <w:b/>
          <w:sz w:val="20"/>
          <w:szCs w:val="20"/>
        </w:rPr>
      </w:pPr>
    </w:p>
    <w:p w:rsidR="00684AFA" w:rsidRPr="00684AFA" w:rsidRDefault="00684AFA" w:rsidP="00684AFA">
      <w:pPr>
        <w:spacing w:after="0"/>
        <w:rPr>
          <w:rFonts w:ascii="Book Antiqua" w:hAnsi="Book Antiqua"/>
          <w:sz w:val="24"/>
          <w:szCs w:val="24"/>
        </w:rPr>
      </w:pPr>
      <w:r w:rsidRPr="00684AFA">
        <w:rPr>
          <w:rFonts w:ascii="Book Antiqua" w:hAnsi="Book Antiqua"/>
          <w:b/>
          <w:sz w:val="20"/>
          <w:szCs w:val="20"/>
        </w:rPr>
        <w:t xml:space="preserve">Honorable Mme </w:t>
      </w:r>
      <w:proofErr w:type="spellStart"/>
      <w:r w:rsidRPr="00684AFA">
        <w:rPr>
          <w:rFonts w:ascii="Book Antiqua" w:hAnsi="Book Antiqua"/>
          <w:b/>
          <w:sz w:val="20"/>
          <w:szCs w:val="20"/>
        </w:rPr>
        <w:t>Yansané</w:t>
      </w:r>
      <w:proofErr w:type="spellEnd"/>
      <w:r w:rsidRPr="00684AFA">
        <w:rPr>
          <w:rFonts w:ascii="Book Antiqua" w:hAnsi="Book Antiqua"/>
          <w:b/>
          <w:sz w:val="20"/>
          <w:szCs w:val="20"/>
        </w:rPr>
        <w:t xml:space="preserve"> Bintou Touré                                              </w:t>
      </w:r>
      <w:r w:rsidRPr="00684AFA">
        <w:rPr>
          <w:rFonts w:ascii="Book Antiqua" w:hAnsi="Book Antiqua"/>
          <w:sz w:val="24"/>
          <w:szCs w:val="24"/>
        </w:rPr>
        <w:t>Conakry le 13 juillet 202</w:t>
      </w:r>
    </w:p>
    <w:p w:rsidR="00684AFA" w:rsidRPr="00684AFA" w:rsidRDefault="00684AFA" w:rsidP="00684AFA">
      <w:pPr>
        <w:spacing w:after="0"/>
        <w:rPr>
          <w:rFonts w:ascii="Book Antiqua" w:hAnsi="Book Antiqua"/>
          <w:b/>
          <w:sz w:val="20"/>
          <w:szCs w:val="20"/>
        </w:rPr>
      </w:pPr>
      <w:r w:rsidRPr="00684AFA">
        <w:rPr>
          <w:rFonts w:ascii="Book Antiqua" w:hAnsi="Book Antiqua"/>
          <w:b/>
          <w:sz w:val="20"/>
          <w:szCs w:val="20"/>
        </w:rPr>
        <w:t>Honorable Abdoulaye Kourouma</w:t>
      </w:r>
    </w:p>
    <w:p w:rsidR="00684AFA" w:rsidRPr="00684AFA" w:rsidRDefault="00684AFA" w:rsidP="00684AFA">
      <w:pPr>
        <w:spacing w:after="0"/>
        <w:rPr>
          <w:rFonts w:ascii="Book Antiqua" w:hAnsi="Book Antiqua"/>
          <w:b/>
          <w:sz w:val="20"/>
          <w:szCs w:val="20"/>
        </w:rPr>
      </w:pPr>
      <w:r w:rsidRPr="00684AFA">
        <w:rPr>
          <w:rFonts w:ascii="Book Antiqua" w:hAnsi="Book Antiqua"/>
          <w:b/>
          <w:sz w:val="20"/>
          <w:szCs w:val="20"/>
        </w:rPr>
        <w:t>Honorable Boubacar Diallo</w:t>
      </w:r>
    </w:p>
    <w:p w:rsidR="00684AFA" w:rsidRDefault="00684AFA" w:rsidP="00684AFA">
      <w:pPr>
        <w:spacing w:after="0"/>
        <w:jc w:val="right"/>
        <w:rPr>
          <w:rFonts w:ascii="Book Antiqua" w:hAnsi="Book Antiqua"/>
          <w:sz w:val="24"/>
          <w:szCs w:val="24"/>
        </w:rPr>
      </w:pPr>
    </w:p>
    <w:p w:rsidR="00684AFA" w:rsidRDefault="00684AFA" w:rsidP="00684AFA">
      <w:pPr>
        <w:spacing w:after="0"/>
        <w:jc w:val="right"/>
        <w:rPr>
          <w:rFonts w:ascii="Book Antiqua" w:hAnsi="Book Antiqua"/>
          <w:sz w:val="24"/>
          <w:szCs w:val="24"/>
        </w:rPr>
      </w:pPr>
    </w:p>
    <w:p w:rsidR="00684AFA" w:rsidRDefault="00684AFA" w:rsidP="00684AFA">
      <w:pPr>
        <w:spacing w:after="0"/>
        <w:jc w:val="right"/>
        <w:rPr>
          <w:rFonts w:ascii="Book Antiqua" w:hAnsi="Book Antiqua"/>
          <w:sz w:val="24"/>
          <w:szCs w:val="24"/>
          <w:lang/>
        </w:rPr>
      </w:pPr>
    </w:p>
    <w:p w:rsidR="00684AFA" w:rsidRDefault="00684AFA" w:rsidP="00684AFA">
      <w:pPr>
        <w:spacing w:after="0"/>
        <w:rPr>
          <w:rFonts w:ascii="Book Antiqua" w:hAnsi="Book Antiqua"/>
          <w:sz w:val="24"/>
          <w:szCs w:val="24"/>
          <w:lang/>
        </w:rPr>
      </w:pPr>
      <w:r>
        <w:rPr>
          <w:rFonts w:ascii="Book Antiqua" w:hAnsi="Book Antiqua"/>
          <w:sz w:val="24"/>
          <w:szCs w:val="24"/>
        </w:rPr>
        <w:t xml:space="preserve">                                                                                        </w:t>
      </w:r>
      <w:r>
        <w:rPr>
          <w:rFonts w:ascii="Book Antiqua" w:hAnsi="Book Antiqua"/>
          <w:sz w:val="24"/>
          <w:szCs w:val="24"/>
          <w:lang/>
        </w:rPr>
        <w:t xml:space="preserve">A </w:t>
      </w:r>
      <w:r>
        <w:rPr>
          <w:rFonts w:ascii="Book Antiqua" w:hAnsi="Book Antiqua"/>
          <w:sz w:val="24"/>
          <w:szCs w:val="24"/>
        </w:rPr>
        <w:t xml:space="preserve"> </w:t>
      </w:r>
      <w:r>
        <w:rPr>
          <w:rFonts w:ascii="Book Antiqua" w:hAnsi="Book Antiqua"/>
          <w:sz w:val="24"/>
          <w:szCs w:val="24"/>
          <w:lang/>
        </w:rPr>
        <w:t>Monsieur le Président</w:t>
      </w:r>
    </w:p>
    <w:p w:rsidR="00684AFA" w:rsidRDefault="00684AFA" w:rsidP="00684AFA">
      <w:pPr>
        <w:spacing w:after="0"/>
        <w:jc w:val="right"/>
        <w:rPr>
          <w:rFonts w:ascii="Book Antiqua" w:hAnsi="Book Antiqua"/>
          <w:sz w:val="24"/>
          <w:szCs w:val="24"/>
        </w:rPr>
      </w:pPr>
      <w:r>
        <w:rPr>
          <w:rFonts w:ascii="Book Antiqua" w:hAnsi="Book Antiqua"/>
          <w:sz w:val="24"/>
          <w:szCs w:val="24"/>
          <w:lang/>
        </w:rPr>
        <w:t>de l’</w:t>
      </w:r>
      <w:r>
        <w:rPr>
          <w:rFonts w:ascii="Book Antiqua" w:hAnsi="Book Antiqua"/>
          <w:sz w:val="24"/>
          <w:szCs w:val="24"/>
        </w:rPr>
        <w:t>Assemblée Nationale de Guinée</w:t>
      </w:r>
    </w:p>
    <w:p w:rsidR="00684AFA" w:rsidRDefault="00684AFA" w:rsidP="00684AFA">
      <w:pPr>
        <w:jc w:val="both"/>
        <w:rPr>
          <w:rFonts w:ascii="Book Antiqua" w:hAnsi="Book Antiqua"/>
          <w:sz w:val="24"/>
          <w:szCs w:val="24"/>
        </w:rPr>
      </w:pPr>
    </w:p>
    <w:p w:rsidR="00684AFA" w:rsidRDefault="00684AFA" w:rsidP="00684AFA">
      <w:pPr>
        <w:jc w:val="both"/>
        <w:rPr>
          <w:rFonts w:ascii="Book Antiqua" w:hAnsi="Book Antiqua"/>
          <w:sz w:val="24"/>
          <w:szCs w:val="24"/>
        </w:rPr>
      </w:pPr>
    </w:p>
    <w:p w:rsidR="00684AFA" w:rsidRDefault="00684AFA" w:rsidP="00684AFA">
      <w:pPr>
        <w:spacing w:after="0"/>
        <w:jc w:val="both"/>
        <w:rPr>
          <w:rFonts w:ascii="Book Antiqua" w:hAnsi="Book Antiqua"/>
          <w:sz w:val="24"/>
          <w:szCs w:val="24"/>
        </w:rPr>
      </w:pPr>
      <w:r>
        <w:rPr>
          <w:rFonts w:ascii="Book Antiqua" w:hAnsi="Book Antiqua"/>
          <w:b/>
          <w:sz w:val="24"/>
          <w:szCs w:val="24"/>
        </w:rPr>
        <w:t>Objet :</w:t>
      </w:r>
      <w:r>
        <w:rPr>
          <w:rFonts w:ascii="Book Antiqua" w:hAnsi="Book Antiqua"/>
          <w:sz w:val="24"/>
          <w:szCs w:val="24"/>
        </w:rPr>
        <w:t xml:space="preserve">   Lettre réponse à la « décision » de</w:t>
      </w:r>
    </w:p>
    <w:p w:rsidR="00684AFA" w:rsidRDefault="00684AFA" w:rsidP="00684AFA">
      <w:pPr>
        <w:spacing w:after="0"/>
        <w:jc w:val="both"/>
        <w:rPr>
          <w:rFonts w:ascii="Book Antiqua" w:hAnsi="Book Antiqua"/>
          <w:sz w:val="24"/>
          <w:szCs w:val="24"/>
        </w:rPr>
      </w:pPr>
      <w:r>
        <w:rPr>
          <w:rFonts w:ascii="Book Antiqua" w:hAnsi="Book Antiqua"/>
          <w:sz w:val="24"/>
          <w:szCs w:val="24"/>
        </w:rPr>
        <w:t>Radiation de trois députés du groupe Parlementaire</w:t>
      </w:r>
    </w:p>
    <w:p w:rsidR="00684AFA" w:rsidRDefault="00684AFA" w:rsidP="00684AFA">
      <w:pPr>
        <w:spacing w:after="0"/>
        <w:jc w:val="both"/>
        <w:rPr>
          <w:rFonts w:ascii="Book Antiqua" w:hAnsi="Book Antiqua"/>
          <w:sz w:val="24"/>
          <w:szCs w:val="24"/>
        </w:rPr>
      </w:pPr>
      <w:r>
        <w:rPr>
          <w:rFonts w:ascii="Book Antiqua" w:hAnsi="Book Antiqua"/>
          <w:sz w:val="24"/>
          <w:szCs w:val="24"/>
        </w:rPr>
        <w:t>Alliance Patriotique.</w:t>
      </w:r>
    </w:p>
    <w:p w:rsidR="00684AFA" w:rsidRDefault="00684AFA" w:rsidP="00684AFA">
      <w:pPr>
        <w:jc w:val="both"/>
        <w:rPr>
          <w:rFonts w:ascii="Book Antiqua" w:hAnsi="Book Antiqua"/>
          <w:sz w:val="24"/>
          <w:szCs w:val="24"/>
        </w:rPr>
      </w:pPr>
    </w:p>
    <w:p w:rsidR="00684AFA" w:rsidRDefault="00684AFA" w:rsidP="00684AFA">
      <w:pPr>
        <w:jc w:val="both"/>
        <w:rPr>
          <w:rFonts w:ascii="Book Antiqua" w:hAnsi="Book Antiqua"/>
          <w:sz w:val="24"/>
          <w:szCs w:val="24"/>
        </w:rPr>
      </w:pPr>
      <w:r>
        <w:rPr>
          <w:rFonts w:ascii="Book Antiqua" w:hAnsi="Book Antiqua"/>
          <w:sz w:val="24"/>
          <w:szCs w:val="24"/>
        </w:rPr>
        <w:t>Monsieur le Président,</w:t>
      </w:r>
    </w:p>
    <w:p w:rsidR="00684AFA" w:rsidRDefault="00684AFA" w:rsidP="00684AFA">
      <w:pPr>
        <w:jc w:val="both"/>
        <w:rPr>
          <w:rFonts w:ascii="Book Antiqua" w:hAnsi="Book Antiqua"/>
          <w:sz w:val="24"/>
          <w:szCs w:val="24"/>
        </w:rPr>
      </w:pPr>
      <w:r>
        <w:rPr>
          <w:rFonts w:ascii="Book Antiqua" w:hAnsi="Book Antiqua"/>
          <w:sz w:val="24"/>
          <w:szCs w:val="24"/>
        </w:rPr>
        <w:t>En notre qualité de citoyens, nous avons l’honneur de porter à votre connaissance nos observations relatives à la lettre de notre radiation du Groupe parlementaire « Alliance patriotique » qui vous a été adressée sous la signature du président dudit groupe.</w:t>
      </w:r>
    </w:p>
    <w:p w:rsidR="00684AFA" w:rsidRDefault="00684AFA" w:rsidP="00684AFA">
      <w:pPr>
        <w:jc w:val="both"/>
        <w:rPr>
          <w:rFonts w:ascii="Book Antiqua" w:hAnsi="Book Antiqua"/>
          <w:sz w:val="24"/>
          <w:szCs w:val="24"/>
        </w:rPr>
      </w:pPr>
      <w:r>
        <w:rPr>
          <w:rFonts w:ascii="Book Antiqua" w:hAnsi="Book Antiqua"/>
          <w:sz w:val="24"/>
          <w:szCs w:val="24"/>
        </w:rPr>
        <w:t>Nous nous adressons à vous avec tout le poids de notre responsabilité de députés, pour vous informer et partant toute l’institution de la représentation nationale sur la réalité profonde de cette « décision » sans rime ni raison, à laquelle, nous sommes sûrs, que l’opinion nationale ne sera pas insensible.</w:t>
      </w:r>
    </w:p>
    <w:p w:rsidR="00684AFA" w:rsidRDefault="00684AFA" w:rsidP="00684AFA">
      <w:pPr>
        <w:jc w:val="both"/>
        <w:rPr>
          <w:rFonts w:ascii="Book Antiqua" w:hAnsi="Book Antiqua"/>
          <w:sz w:val="24"/>
          <w:szCs w:val="24"/>
        </w:rPr>
      </w:pPr>
      <w:r>
        <w:rPr>
          <w:rFonts w:ascii="Book Antiqua" w:hAnsi="Book Antiqua"/>
          <w:sz w:val="24"/>
          <w:szCs w:val="24"/>
        </w:rPr>
        <w:t xml:space="preserve"> Pour nous les députés, il va sans dire que la législature actuelle doit s’efforcer de garantir les conditions même de l’exercice de la fonction de député et de bannir tout acte qui rappellerait des pratiques condamnables d’un autre âge, celui de l’inquisition. La démarche du Groupe parlementaire de l’Alliance patriotique a montré que cette pratique est encore très présente en ce début de </w:t>
      </w:r>
      <w:proofErr w:type="gramStart"/>
      <w:r>
        <w:rPr>
          <w:rFonts w:ascii="Book Antiqua" w:hAnsi="Book Antiqua"/>
          <w:sz w:val="24"/>
          <w:szCs w:val="24"/>
        </w:rPr>
        <w:t>la  IV</w:t>
      </w:r>
      <w:r>
        <w:rPr>
          <w:rFonts w:ascii="Book Antiqua" w:hAnsi="Book Antiqua"/>
          <w:sz w:val="24"/>
          <w:szCs w:val="24"/>
          <w:vertAlign w:val="superscript"/>
        </w:rPr>
        <w:t>ème</w:t>
      </w:r>
      <w:proofErr w:type="gramEnd"/>
      <w:r>
        <w:rPr>
          <w:rFonts w:ascii="Book Antiqua" w:hAnsi="Book Antiqua"/>
          <w:sz w:val="24"/>
          <w:szCs w:val="24"/>
        </w:rPr>
        <w:t xml:space="preserve"> République au sein de notre Institution parlementaire.</w:t>
      </w:r>
    </w:p>
    <w:p w:rsidR="00684AFA" w:rsidRDefault="00684AFA" w:rsidP="00684AFA">
      <w:pPr>
        <w:jc w:val="both"/>
        <w:rPr>
          <w:rFonts w:ascii="Book Antiqua" w:hAnsi="Book Antiqua"/>
          <w:sz w:val="24"/>
          <w:szCs w:val="24"/>
        </w:rPr>
      </w:pPr>
      <w:r>
        <w:rPr>
          <w:rFonts w:ascii="Book Antiqua" w:hAnsi="Book Antiqua"/>
          <w:sz w:val="24"/>
          <w:szCs w:val="24"/>
        </w:rPr>
        <w:t>À l’appui de notre protestation, nous invoquons les points suivants:</w:t>
      </w:r>
    </w:p>
    <w:p w:rsidR="00684AFA" w:rsidRDefault="00684AFA" w:rsidP="00684AFA">
      <w:pPr>
        <w:jc w:val="both"/>
        <w:rPr>
          <w:rFonts w:ascii="Book Antiqua" w:hAnsi="Book Antiqua"/>
          <w:sz w:val="24"/>
          <w:szCs w:val="24"/>
        </w:rPr>
      </w:pPr>
      <w:r>
        <w:rPr>
          <w:rFonts w:ascii="Book Antiqua" w:hAnsi="Book Antiqua"/>
          <w:sz w:val="24"/>
          <w:szCs w:val="24"/>
        </w:rPr>
        <w:t>- D’abord l’Assemblée nationale baigne dans un désordre normatif qui ne dit son nom, nourri par des incohérences juridiques çà et là dans nos textes, ce qui a permis au groupe parlementaire Alliance Patriotique d’inventer des comportements en marge du droit.</w:t>
      </w:r>
    </w:p>
    <w:p w:rsidR="00684AFA" w:rsidRDefault="00684AFA" w:rsidP="00684AFA">
      <w:pPr>
        <w:jc w:val="both"/>
        <w:rPr>
          <w:rFonts w:ascii="Book Antiqua" w:hAnsi="Book Antiqua"/>
          <w:sz w:val="24"/>
          <w:szCs w:val="24"/>
        </w:rPr>
      </w:pPr>
      <w:r>
        <w:rPr>
          <w:rFonts w:ascii="Book Antiqua" w:hAnsi="Book Antiqua"/>
          <w:sz w:val="24"/>
          <w:szCs w:val="24"/>
        </w:rPr>
        <w:lastRenderedPageBreak/>
        <w:t>Ensuite, monsieur le Président de l’Assemblée nationale, loin de nous la prétention de vous orienter dans votre attitude, nous estimons à notre humble avis et avec votre permission que, vous n’êtes ni constituant, ni législatif, ni politique, mais simplement juridique en matière administrative. Vous ne faites pas le droit, vous n’exercez pas en dehors du droit, vous ne pouvez que constater dans le cas présent, si l’orthodoxie administrative en la matière a été respectée pour éventuellement envisager d’acter la prétendue décision qui en définitif n’a aucune existence réelle.</w:t>
      </w:r>
    </w:p>
    <w:p w:rsidR="00684AFA" w:rsidRDefault="00684AFA" w:rsidP="00684AFA">
      <w:pPr>
        <w:jc w:val="both"/>
        <w:rPr>
          <w:rFonts w:ascii="Book Antiqua" w:hAnsi="Book Antiqua"/>
          <w:sz w:val="24"/>
          <w:szCs w:val="24"/>
        </w:rPr>
      </w:pPr>
      <w:r>
        <w:rPr>
          <w:rFonts w:ascii="Book Antiqua" w:hAnsi="Book Antiqua"/>
          <w:sz w:val="24"/>
          <w:szCs w:val="24"/>
        </w:rPr>
        <w:t>En effet, il n’existe aucun document attestant la prise d’une décision de radiation en plénière du groupe. Même pas un Procès-verbal. Tout au plus il dispose d’une manifestation d’intention faite dans la précipitation et traduite par la lettre du 07 juillet transmise à votre attention.</w:t>
      </w:r>
    </w:p>
    <w:p w:rsidR="00684AFA" w:rsidRDefault="00684AFA" w:rsidP="00684AFA">
      <w:pPr>
        <w:jc w:val="both"/>
        <w:rPr>
          <w:rFonts w:ascii="Book Antiqua" w:hAnsi="Book Antiqua"/>
          <w:sz w:val="24"/>
          <w:szCs w:val="24"/>
        </w:rPr>
      </w:pPr>
      <w:r>
        <w:rPr>
          <w:rFonts w:ascii="Book Antiqua" w:hAnsi="Book Antiqua"/>
          <w:sz w:val="24"/>
          <w:szCs w:val="24"/>
        </w:rPr>
        <w:t>D’où résulte cette conséquence :</w:t>
      </w:r>
    </w:p>
    <w:p w:rsidR="00684AFA" w:rsidRDefault="00684AFA" w:rsidP="00684AFA">
      <w:pPr>
        <w:jc w:val="both"/>
        <w:rPr>
          <w:rFonts w:ascii="Book Antiqua" w:hAnsi="Book Antiqua"/>
          <w:sz w:val="24"/>
          <w:szCs w:val="24"/>
        </w:rPr>
      </w:pPr>
      <w:r>
        <w:rPr>
          <w:rFonts w:ascii="Book Antiqua" w:hAnsi="Book Antiqua"/>
          <w:sz w:val="24"/>
          <w:szCs w:val="24"/>
        </w:rPr>
        <w:t>Monsieur le Président de l’Assemblée nationale en votre qualité de chef de l’administration parlementaire,</w:t>
      </w:r>
      <w:r w:rsidR="00AC0DE5">
        <w:rPr>
          <w:rFonts w:ascii="Book Antiqua" w:hAnsi="Book Antiqua"/>
          <w:sz w:val="24"/>
          <w:szCs w:val="24"/>
        </w:rPr>
        <w:t xml:space="preserve"> </w:t>
      </w:r>
      <w:r>
        <w:rPr>
          <w:rFonts w:ascii="Book Antiqua" w:hAnsi="Book Antiqua"/>
          <w:sz w:val="24"/>
          <w:szCs w:val="24"/>
        </w:rPr>
        <w:t>en l’espèce vous n’avez d’autre mandat que de déterminer exactement si son Règlement Intérieur notamment à son article 28</w:t>
      </w:r>
      <w:r w:rsidR="00AC0DE5">
        <w:rPr>
          <w:rFonts w:ascii="Book Antiqua" w:hAnsi="Book Antiqua"/>
          <w:sz w:val="24"/>
          <w:szCs w:val="24"/>
        </w:rPr>
        <w:t xml:space="preserve"> </w:t>
      </w:r>
      <w:r>
        <w:rPr>
          <w:rFonts w:ascii="Book Antiqua" w:hAnsi="Book Antiqua"/>
          <w:sz w:val="24"/>
          <w:szCs w:val="24"/>
        </w:rPr>
        <w:t xml:space="preserve">sous l’empire de laquelle la </w:t>
      </w:r>
      <w:r w:rsidR="00AC0DE5">
        <w:rPr>
          <w:rFonts w:ascii="Book Antiqua" w:hAnsi="Book Antiqua"/>
          <w:sz w:val="24"/>
          <w:szCs w:val="24"/>
        </w:rPr>
        <w:t>« </w:t>
      </w:r>
      <w:r>
        <w:rPr>
          <w:rFonts w:ascii="Book Antiqua" w:hAnsi="Book Antiqua"/>
          <w:sz w:val="24"/>
          <w:szCs w:val="24"/>
        </w:rPr>
        <w:t>décision</w:t>
      </w:r>
      <w:r w:rsidR="00AC0DE5">
        <w:rPr>
          <w:rFonts w:ascii="Book Antiqua" w:hAnsi="Book Antiqua"/>
          <w:sz w:val="24"/>
          <w:szCs w:val="24"/>
        </w:rPr>
        <w:t> »</w:t>
      </w:r>
      <w:r>
        <w:rPr>
          <w:rFonts w:ascii="Book Antiqua" w:hAnsi="Book Antiqua"/>
          <w:sz w:val="24"/>
          <w:szCs w:val="24"/>
        </w:rPr>
        <w:t xml:space="preserve"> de radiation semble avoir été prise, prévoit d’abord une procédure, ensuite si oui cette procédure a été respectée par l’auteur de l’acte de radiation.</w:t>
      </w:r>
    </w:p>
    <w:p w:rsidR="00684AFA" w:rsidRDefault="00684AFA" w:rsidP="00684AFA">
      <w:pPr>
        <w:jc w:val="both"/>
        <w:rPr>
          <w:rFonts w:ascii="Book Antiqua" w:hAnsi="Book Antiqua"/>
          <w:sz w:val="24"/>
          <w:szCs w:val="24"/>
        </w:rPr>
      </w:pPr>
      <w:r>
        <w:rPr>
          <w:rFonts w:ascii="Book Antiqua" w:hAnsi="Book Antiqua"/>
          <w:sz w:val="24"/>
          <w:szCs w:val="24"/>
        </w:rPr>
        <w:t>En l’absence de toute disposition précise en la matière, on ne peut que se référer aux principes généraux du droit.</w:t>
      </w:r>
    </w:p>
    <w:p w:rsidR="00684AFA" w:rsidRDefault="00684AFA" w:rsidP="00684AFA">
      <w:pPr>
        <w:jc w:val="both"/>
        <w:rPr>
          <w:rFonts w:ascii="Book Antiqua" w:hAnsi="Book Antiqua"/>
          <w:sz w:val="24"/>
          <w:szCs w:val="24"/>
        </w:rPr>
      </w:pPr>
      <w:r>
        <w:rPr>
          <w:rFonts w:ascii="Book Antiqua" w:hAnsi="Book Antiqua"/>
          <w:sz w:val="24"/>
          <w:szCs w:val="24"/>
        </w:rPr>
        <w:t>Que disent les principes généraux du droit ?</w:t>
      </w:r>
    </w:p>
    <w:p w:rsidR="00684AFA" w:rsidRDefault="00684AFA" w:rsidP="00684AFA">
      <w:pPr>
        <w:jc w:val="both"/>
        <w:rPr>
          <w:rFonts w:ascii="Book Antiqua" w:hAnsi="Book Antiqua"/>
          <w:sz w:val="24"/>
          <w:szCs w:val="24"/>
        </w:rPr>
      </w:pPr>
      <w:r>
        <w:rPr>
          <w:rFonts w:ascii="Book Antiqua" w:hAnsi="Book Antiqua"/>
          <w:sz w:val="24"/>
          <w:szCs w:val="24"/>
        </w:rPr>
        <w:t>Un principe général du droit oblige l’administration à faire précéder certaines de ses décisions, qui les méritent tout particulièrement en raison de leur caractère et de leurs effets, d’une procédure contradictoire.</w:t>
      </w:r>
    </w:p>
    <w:p w:rsidR="00684AFA" w:rsidRDefault="00684AFA" w:rsidP="00684AFA">
      <w:pPr>
        <w:jc w:val="both"/>
        <w:rPr>
          <w:rFonts w:ascii="Book Antiqua" w:hAnsi="Book Antiqua"/>
          <w:sz w:val="24"/>
          <w:szCs w:val="24"/>
        </w:rPr>
      </w:pPr>
      <w:r>
        <w:rPr>
          <w:rFonts w:ascii="Book Antiqua" w:hAnsi="Book Antiqua"/>
          <w:sz w:val="24"/>
          <w:szCs w:val="24"/>
        </w:rPr>
        <w:t xml:space="preserve">Les principes généraux du droit jouent un rôle structurant dans la construction d’un droit qui encadre l’activité et les décisions de l’administration. </w:t>
      </w:r>
    </w:p>
    <w:p w:rsidR="00684AFA" w:rsidRDefault="00AC0DE5" w:rsidP="00684AFA">
      <w:pPr>
        <w:jc w:val="both"/>
        <w:rPr>
          <w:rFonts w:ascii="Book Antiqua" w:hAnsi="Book Antiqua"/>
          <w:sz w:val="24"/>
          <w:szCs w:val="24"/>
        </w:rPr>
      </w:pPr>
      <w:r>
        <w:rPr>
          <w:rFonts w:ascii="Book Antiqua" w:hAnsi="Book Antiqua"/>
          <w:sz w:val="24"/>
          <w:szCs w:val="24"/>
        </w:rPr>
        <w:t>Les “droits</w:t>
      </w:r>
      <w:r w:rsidR="00684AFA">
        <w:rPr>
          <w:rFonts w:ascii="Book Antiqua" w:hAnsi="Book Antiqua"/>
          <w:sz w:val="24"/>
          <w:szCs w:val="24"/>
        </w:rPr>
        <w:t xml:space="preserve"> de la </w:t>
      </w:r>
      <w:r w:rsidR="00684AFA">
        <w:rPr>
          <w:rFonts w:ascii="Book Antiqua" w:hAnsi="Book Antiqua"/>
          <w:bCs/>
          <w:sz w:val="24"/>
          <w:szCs w:val="24"/>
        </w:rPr>
        <w:t>défense</w:t>
      </w:r>
      <w:r w:rsidR="00684AFA">
        <w:rPr>
          <w:rFonts w:ascii="Book Antiqua" w:hAnsi="Book Antiqua"/>
          <w:sz w:val="24"/>
          <w:szCs w:val="24"/>
        </w:rPr>
        <w:t>” lorsqu'ils sont exercés devant l'administration active,</w:t>
      </w:r>
      <w:r>
        <w:rPr>
          <w:rFonts w:ascii="Book Antiqua" w:hAnsi="Book Antiqua"/>
          <w:sz w:val="24"/>
          <w:szCs w:val="24"/>
        </w:rPr>
        <w:t xml:space="preserve"> </w:t>
      </w:r>
      <w:r w:rsidR="00684AFA">
        <w:rPr>
          <w:rFonts w:ascii="Book Antiqua" w:hAnsi="Book Antiqua"/>
          <w:sz w:val="24"/>
          <w:szCs w:val="24"/>
        </w:rPr>
        <w:t>signifient que la personne visée par la décision doit être informée à l'avance, et donc mise à même de faire valoir son point de vue</w:t>
      </w:r>
      <w:r>
        <w:rPr>
          <w:rFonts w:ascii="Book Antiqua" w:hAnsi="Book Antiqua"/>
          <w:sz w:val="24"/>
          <w:szCs w:val="24"/>
        </w:rPr>
        <w:t xml:space="preserve"> avant la prise de la </w:t>
      </w:r>
      <w:proofErr w:type="gramStart"/>
      <w:r>
        <w:rPr>
          <w:rFonts w:ascii="Book Antiqua" w:hAnsi="Book Antiqua"/>
          <w:sz w:val="24"/>
          <w:szCs w:val="24"/>
        </w:rPr>
        <w:t>décision ,</w:t>
      </w:r>
      <w:proofErr w:type="gramEnd"/>
      <w:r w:rsidR="00684AFA">
        <w:rPr>
          <w:rFonts w:ascii="Book Antiqua" w:hAnsi="Book Antiqua"/>
          <w:sz w:val="24"/>
          <w:szCs w:val="24"/>
        </w:rPr>
        <w:t xml:space="preserve"> Ce qui n’a pas été le cas en l’espèce.</w:t>
      </w:r>
    </w:p>
    <w:p w:rsidR="00684AFA" w:rsidRDefault="00684AFA" w:rsidP="00684AFA">
      <w:pPr>
        <w:jc w:val="both"/>
        <w:rPr>
          <w:rFonts w:ascii="Book Antiqua" w:hAnsi="Book Antiqua"/>
          <w:sz w:val="24"/>
          <w:szCs w:val="24"/>
        </w:rPr>
      </w:pPr>
      <w:r>
        <w:rPr>
          <w:rFonts w:ascii="Book Antiqua" w:hAnsi="Book Antiqua"/>
          <w:sz w:val="24"/>
          <w:szCs w:val="24"/>
        </w:rPr>
        <w:t>D’où cette seconde conséquence :</w:t>
      </w:r>
    </w:p>
    <w:p w:rsidR="00684AFA" w:rsidRDefault="00684AFA" w:rsidP="00684AFA">
      <w:pPr>
        <w:jc w:val="both"/>
        <w:rPr>
          <w:rFonts w:ascii="Book Antiqua" w:hAnsi="Book Antiqua"/>
          <w:sz w:val="24"/>
          <w:szCs w:val="24"/>
        </w:rPr>
      </w:pPr>
      <w:r>
        <w:rPr>
          <w:rFonts w:ascii="Book Antiqua" w:hAnsi="Book Antiqua"/>
          <w:sz w:val="24"/>
          <w:szCs w:val="24"/>
        </w:rPr>
        <w:t>Pour fixer le droit, il reste uniquement à déterminer ces modifications et leur portée.</w:t>
      </w:r>
    </w:p>
    <w:p w:rsidR="00684AFA" w:rsidRDefault="00684AFA" w:rsidP="00684AFA">
      <w:pPr>
        <w:jc w:val="both"/>
        <w:rPr>
          <w:rFonts w:ascii="Book Antiqua" w:hAnsi="Book Antiqua"/>
          <w:i/>
          <w:iCs/>
          <w:sz w:val="24"/>
          <w:szCs w:val="24"/>
        </w:rPr>
      </w:pPr>
      <w:r>
        <w:rPr>
          <w:rFonts w:ascii="Book Antiqua" w:hAnsi="Book Antiqua"/>
          <w:sz w:val="24"/>
          <w:szCs w:val="24"/>
        </w:rPr>
        <w:t>La disposition est parfaitement claire en apparence. Cependant, elle soulève dans son application une difficulté qui, nous l’avouons, ne nous paraît pas être qu’une affaire d’interprétation et de sens commun.</w:t>
      </w:r>
      <w:r w:rsidR="00AC0DE5">
        <w:rPr>
          <w:rFonts w:ascii="Book Antiqua" w:hAnsi="Book Antiqua"/>
          <w:sz w:val="24"/>
          <w:szCs w:val="24"/>
        </w:rPr>
        <w:t xml:space="preserve"> </w:t>
      </w:r>
      <w:r>
        <w:rPr>
          <w:rFonts w:ascii="Book Antiqua" w:hAnsi="Book Antiqua"/>
          <w:iCs/>
          <w:sz w:val="24"/>
          <w:szCs w:val="24"/>
        </w:rPr>
        <w:t>L’auteur cite l’article 28 du Règlement Intérieur qui dispose : « </w:t>
      </w:r>
      <w:r>
        <w:rPr>
          <w:rFonts w:ascii="Book Antiqua" w:hAnsi="Book Antiqua"/>
          <w:i/>
          <w:iCs/>
          <w:sz w:val="24"/>
          <w:szCs w:val="24"/>
        </w:rPr>
        <w:t>les modifications de la composition d’un Groupe sont portées à la connaissance du Président de l’Assemblée nationale :</w:t>
      </w:r>
    </w:p>
    <w:p w:rsidR="00684AFA" w:rsidRDefault="00684AFA" w:rsidP="00684AFA">
      <w:pPr>
        <w:pStyle w:val="Paragraphedeliste"/>
        <w:numPr>
          <w:ilvl w:val="0"/>
          <w:numId w:val="1"/>
        </w:numPr>
        <w:jc w:val="both"/>
        <w:rPr>
          <w:rFonts w:ascii="Book Antiqua" w:hAnsi="Book Antiqua"/>
          <w:sz w:val="24"/>
          <w:szCs w:val="24"/>
        </w:rPr>
      </w:pPr>
      <w:r>
        <w:rPr>
          <w:rFonts w:ascii="Book Antiqua" w:hAnsi="Book Antiqua"/>
          <w:i/>
          <w:iCs/>
          <w:sz w:val="24"/>
          <w:szCs w:val="24"/>
        </w:rPr>
        <w:lastRenderedPageBreak/>
        <w:t>Sous la signature du Président du Groupe, s’il s’agit d’une radiation ;…</w:t>
      </w:r>
      <w:r>
        <w:rPr>
          <w:rFonts w:ascii="Book Antiqua" w:hAnsi="Book Antiqua"/>
          <w:iCs/>
          <w:sz w:val="24"/>
          <w:szCs w:val="24"/>
        </w:rPr>
        <w:t> »</w:t>
      </w:r>
    </w:p>
    <w:p w:rsidR="00684AFA" w:rsidRDefault="00684AFA" w:rsidP="00684AFA">
      <w:pPr>
        <w:jc w:val="both"/>
        <w:rPr>
          <w:rFonts w:ascii="Book Antiqua" w:hAnsi="Book Antiqua"/>
          <w:iCs/>
          <w:sz w:val="24"/>
          <w:szCs w:val="24"/>
        </w:rPr>
      </w:pPr>
      <w:r>
        <w:rPr>
          <w:rFonts w:ascii="Book Antiqua" w:hAnsi="Book Antiqua"/>
          <w:iCs/>
          <w:sz w:val="24"/>
          <w:szCs w:val="24"/>
        </w:rPr>
        <w:t>Mais cet article est muet sur la procédure et les conditionnalités pouvant entrainer ladite radiation.</w:t>
      </w:r>
    </w:p>
    <w:p w:rsidR="00684AFA" w:rsidRDefault="00684AFA" w:rsidP="00684AFA">
      <w:pPr>
        <w:jc w:val="both"/>
        <w:rPr>
          <w:rFonts w:ascii="Book Antiqua" w:hAnsi="Book Antiqua"/>
          <w:sz w:val="24"/>
          <w:szCs w:val="24"/>
        </w:rPr>
      </w:pPr>
      <w:r>
        <w:rPr>
          <w:rFonts w:ascii="Book Antiqua" w:hAnsi="Book Antiqua"/>
          <w:sz w:val="24"/>
          <w:szCs w:val="24"/>
        </w:rPr>
        <w:t>Quelle est sa portée ?</w:t>
      </w:r>
    </w:p>
    <w:p w:rsidR="00684AFA" w:rsidRDefault="00684AFA" w:rsidP="00684AFA">
      <w:pPr>
        <w:jc w:val="both"/>
        <w:rPr>
          <w:rFonts w:ascii="Book Antiqua" w:hAnsi="Book Antiqua"/>
          <w:sz w:val="24"/>
          <w:szCs w:val="24"/>
        </w:rPr>
      </w:pPr>
      <w:r>
        <w:rPr>
          <w:rFonts w:ascii="Book Antiqua" w:hAnsi="Book Antiqua"/>
          <w:sz w:val="24"/>
          <w:szCs w:val="24"/>
        </w:rPr>
        <w:t>Peut-on comprendre qu’un président du Groupe parlementaire dispose d’un pouvoir discrétionnaire ou que la dictature de la majorité s’impose à la minorité sans aucune forme de procès ? Les minorités sont-elles taillables et corvéables à merci ?</w:t>
      </w:r>
    </w:p>
    <w:p w:rsidR="00684AFA" w:rsidRDefault="00684AFA" w:rsidP="00684AFA">
      <w:pPr>
        <w:jc w:val="both"/>
        <w:rPr>
          <w:rFonts w:ascii="Book Antiqua" w:hAnsi="Book Antiqua"/>
          <w:sz w:val="24"/>
          <w:szCs w:val="24"/>
        </w:rPr>
      </w:pPr>
      <w:r>
        <w:rPr>
          <w:rFonts w:ascii="Book Antiqua" w:hAnsi="Book Antiqua"/>
          <w:sz w:val="24"/>
          <w:szCs w:val="24"/>
        </w:rPr>
        <w:t xml:space="preserve">Le bon sens démontre aussi que s’il est vrai qu’il y avait indiscipline, malveillance et autres de notre part comme ils le prétendent, elles ont été supportées avec une indulgence coupable pendant un temps assez long pour que cette tolérance devienne une complicité avérée du Groupe lui-même et engage sa responsabilité. </w:t>
      </w:r>
    </w:p>
    <w:p w:rsidR="00684AFA" w:rsidRDefault="00684AFA" w:rsidP="00684AFA">
      <w:pPr>
        <w:jc w:val="both"/>
        <w:rPr>
          <w:rFonts w:ascii="Book Antiqua" w:hAnsi="Book Antiqua"/>
          <w:sz w:val="24"/>
          <w:szCs w:val="24"/>
        </w:rPr>
      </w:pPr>
      <w:r>
        <w:rPr>
          <w:rFonts w:ascii="Book Antiqua" w:hAnsi="Book Antiqua"/>
          <w:sz w:val="24"/>
          <w:szCs w:val="24"/>
        </w:rPr>
        <w:t>La lettre de  notre radiation qui vous a été adressée prend la forme en ce XXI</w:t>
      </w:r>
      <w:r>
        <w:rPr>
          <w:rFonts w:ascii="Book Antiqua" w:hAnsi="Book Antiqua"/>
          <w:sz w:val="24"/>
          <w:szCs w:val="24"/>
          <w:vertAlign w:val="superscript"/>
        </w:rPr>
        <w:t>ème</w:t>
      </w:r>
      <w:r>
        <w:rPr>
          <w:rFonts w:ascii="Book Antiqua" w:hAnsi="Book Antiqua"/>
          <w:sz w:val="24"/>
          <w:szCs w:val="24"/>
        </w:rPr>
        <w:t xml:space="preserve"> siècle d’une véritable  « </w:t>
      </w:r>
      <w:r>
        <w:rPr>
          <w:rFonts w:ascii="Book Antiqua" w:hAnsi="Book Antiqua"/>
          <w:bCs/>
          <w:i/>
          <w:sz w:val="24"/>
          <w:szCs w:val="24"/>
        </w:rPr>
        <w:t>lettre de cachet </w:t>
      </w:r>
      <w:r>
        <w:rPr>
          <w:rFonts w:ascii="Book Antiqua" w:hAnsi="Book Antiqua"/>
          <w:bCs/>
          <w:sz w:val="24"/>
          <w:szCs w:val="24"/>
        </w:rPr>
        <w:t>»</w:t>
      </w:r>
      <w:r>
        <w:rPr>
          <w:rFonts w:ascii="Book Antiqua" w:hAnsi="Book Antiqua"/>
          <w:sz w:val="24"/>
          <w:szCs w:val="24"/>
        </w:rPr>
        <w:t> qui, sous l'Ancien Régime en France, servait à la transmission d'un ordre particulier du roi, permettant l'incarcération sans jugement, l'exil ou encore l'internement de personnes jugées indésirables par le pouvoir.</w:t>
      </w:r>
    </w:p>
    <w:p w:rsidR="00684AFA" w:rsidRDefault="00684AFA" w:rsidP="00684AFA">
      <w:pPr>
        <w:jc w:val="both"/>
        <w:rPr>
          <w:rFonts w:ascii="Book Antiqua" w:hAnsi="Book Antiqua"/>
          <w:sz w:val="24"/>
          <w:szCs w:val="24"/>
        </w:rPr>
      </w:pPr>
      <w:r>
        <w:rPr>
          <w:rFonts w:ascii="Book Antiqua" w:hAnsi="Book Antiqua"/>
          <w:sz w:val="24"/>
          <w:szCs w:val="24"/>
        </w:rPr>
        <w:t>Nous donnons par cette affaire un triste reflet de notre institution et un mauvais exemple aux générations futures.</w:t>
      </w:r>
    </w:p>
    <w:p w:rsidR="00684AFA" w:rsidRDefault="00684AFA" w:rsidP="00684AFA">
      <w:pPr>
        <w:spacing w:after="0" w:line="240" w:lineRule="auto"/>
        <w:jc w:val="both"/>
        <w:rPr>
          <w:rFonts w:ascii="Book Antiqua" w:eastAsia="Times New Roman" w:hAnsi="Book Antiqua" w:cs="Times New Roman"/>
          <w:sz w:val="24"/>
          <w:szCs w:val="24"/>
          <w:lang w:eastAsia="fr-FR"/>
        </w:rPr>
      </w:pPr>
    </w:p>
    <w:p w:rsidR="00684AFA" w:rsidRDefault="00684AFA" w:rsidP="00684AFA">
      <w:pPr>
        <w:jc w:val="both"/>
        <w:rPr>
          <w:rFonts w:ascii="Book Antiqua" w:hAnsi="Book Antiqua"/>
          <w:sz w:val="24"/>
          <w:szCs w:val="24"/>
        </w:rPr>
      </w:pPr>
      <w:r>
        <w:rPr>
          <w:rFonts w:ascii="Book Antiqua" w:hAnsi="Book Antiqua"/>
          <w:sz w:val="24"/>
          <w:szCs w:val="24"/>
        </w:rPr>
        <w:t>Puis, au-delà des arguments fallacieux utilisés pour justifier la« décision de radiation », on veut aussi s’attirer les faveurs du Président de l’Assemblée en arguant que nous nous sommes joints aux frondeurs contre celui-ci et présenté la candidature de Abdoulaye Kourouma pour une deuxième fois du groupe</w:t>
      </w:r>
      <w:r>
        <w:rPr>
          <w:rFonts w:ascii="Book Antiqua" w:hAnsi="Book Antiqua"/>
          <w:i/>
          <w:sz w:val="24"/>
          <w:szCs w:val="24"/>
        </w:rPr>
        <w:t xml:space="preserve">.    </w:t>
      </w:r>
    </w:p>
    <w:p w:rsidR="00684AFA" w:rsidRDefault="00684AFA" w:rsidP="00684AFA">
      <w:pPr>
        <w:jc w:val="both"/>
        <w:rPr>
          <w:rFonts w:ascii="Book Antiqua" w:hAnsi="Book Antiqua"/>
          <w:sz w:val="24"/>
          <w:szCs w:val="24"/>
        </w:rPr>
      </w:pPr>
      <w:r>
        <w:rPr>
          <w:rFonts w:ascii="Book Antiqua" w:hAnsi="Book Antiqua"/>
          <w:sz w:val="24"/>
          <w:szCs w:val="24"/>
        </w:rPr>
        <w:t>Nous sommes un groupe parlementaire pas une secte en dévotion devant un gourou.</w:t>
      </w:r>
    </w:p>
    <w:p w:rsidR="00684AFA" w:rsidRDefault="00684AFA" w:rsidP="00684AFA">
      <w:pPr>
        <w:jc w:val="both"/>
        <w:rPr>
          <w:rFonts w:ascii="Book Antiqua" w:hAnsi="Book Antiqua"/>
          <w:sz w:val="24"/>
          <w:szCs w:val="24"/>
        </w:rPr>
      </w:pPr>
      <w:r>
        <w:rPr>
          <w:rFonts w:ascii="Book Antiqua" w:hAnsi="Book Antiqua"/>
          <w:sz w:val="24"/>
          <w:szCs w:val="24"/>
        </w:rPr>
        <w:t xml:space="preserve">Le fait d’être membre d’un Groupe parlementaire ne fait pas du député l’obligé dudit Groupe. Nous sommes titulaires d’un mandat de représentation de la Nation toute entière, donc du peuple dans son intégralité, en conséquence nos opinions et nos positions sont libres. Pour cela nous n’entendons pas être soumis à des instructions précises et ponctuelles du Groupe. Les motifs invoqués montrent que le Groupe parlementaire astreint ses députés à une forme déguisée de </w:t>
      </w:r>
      <w:r>
        <w:rPr>
          <w:rFonts w:ascii="Book Antiqua" w:hAnsi="Book Antiqua"/>
          <w:i/>
          <w:sz w:val="24"/>
          <w:szCs w:val="24"/>
        </w:rPr>
        <w:t>mandat impératif</w:t>
      </w:r>
      <w:r>
        <w:rPr>
          <w:rFonts w:ascii="Book Antiqua" w:hAnsi="Book Antiqua"/>
          <w:sz w:val="24"/>
          <w:szCs w:val="24"/>
        </w:rPr>
        <w:t xml:space="preserve">, puisque nous sommes tenus pour individuellement comptables  pour avoir eu des opinions différentes des membres de l’Alliance patriotique. Nous n’accepterons jamais un tel mécanisme politique  tant bien d’un point de vue idéel que pratique parce qu’il nous semble peu compatible avec les </w:t>
      </w:r>
      <w:proofErr w:type="spellStart"/>
      <w:r>
        <w:rPr>
          <w:rFonts w:ascii="Book Antiqua" w:hAnsi="Book Antiqua"/>
          <w:sz w:val="24"/>
          <w:szCs w:val="24"/>
        </w:rPr>
        <w:t>principesde</w:t>
      </w:r>
      <w:proofErr w:type="spellEnd"/>
      <w:r>
        <w:rPr>
          <w:rFonts w:ascii="Book Antiqua" w:hAnsi="Book Antiqua"/>
          <w:sz w:val="24"/>
          <w:szCs w:val="24"/>
        </w:rPr>
        <w:t xml:space="preserve"> la </w:t>
      </w:r>
      <w:proofErr w:type="spellStart"/>
      <w:r>
        <w:rPr>
          <w:rFonts w:ascii="Book Antiqua" w:hAnsi="Book Antiqua"/>
          <w:sz w:val="24"/>
          <w:szCs w:val="24"/>
        </w:rPr>
        <w:t>démocratie</w:t>
      </w:r>
      <w:proofErr w:type="gramStart"/>
      <w:r>
        <w:rPr>
          <w:rFonts w:ascii="Book Antiqua" w:hAnsi="Book Antiqua"/>
          <w:sz w:val="24"/>
          <w:szCs w:val="24"/>
        </w:rPr>
        <w:t>,et</w:t>
      </w:r>
      <w:proofErr w:type="spellEnd"/>
      <w:proofErr w:type="gramEnd"/>
      <w:r>
        <w:rPr>
          <w:rFonts w:ascii="Book Antiqua" w:hAnsi="Book Antiqua"/>
          <w:sz w:val="24"/>
          <w:szCs w:val="24"/>
        </w:rPr>
        <w:t xml:space="preserve"> </w:t>
      </w:r>
      <w:proofErr w:type="spellStart"/>
      <w:r>
        <w:rPr>
          <w:rFonts w:ascii="Book Antiqua" w:hAnsi="Book Antiqua"/>
          <w:sz w:val="24"/>
          <w:szCs w:val="24"/>
        </w:rPr>
        <w:t>quiplus</w:t>
      </w:r>
      <w:proofErr w:type="spellEnd"/>
      <w:r>
        <w:rPr>
          <w:rFonts w:ascii="Book Antiqua" w:hAnsi="Book Antiqua"/>
          <w:sz w:val="24"/>
          <w:szCs w:val="24"/>
        </w:rPr>
        <w:t xml:space="preserve"> est, apparait comme une entreprise de destruction de l’idée que nous nous faisons de la souveraineté nationale.</w:t>
      </w:r>
    </w:p>
    <w:p w:rsidR="00684AFA" w:rsidRDefault="00684AFA" w:rsidP="00684AFA">
      <w:pPr>
        <w:spacing w:after="0" w:line="240" w:lineRule="auto"/>
        <w:jc w:val="both"/>
        <w:rPr>
          <w:rFonts w:ascii="Book Antiqua" w:eastAsia="Times New Roman" w:hAnsi="Book Antiqua" w:cs="Times New Roman"/>
          <w:sz w:val="24"/>
          <w:szCs w:val="24"/>
          <w:lang w:eastAsia="fr-FR"/>
        </w:rPr>
      </w:pPr>
    </w:p>
    <w:p w:rsidR="00684AFA" w:rsidRDefault="00684AFA" w:rsidP="00684AFA">
      <w:pPr>
        <w:spacing w:after="0" w:line="240" w:lineRule="auto"/>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Il n’y a pas de menace encore moins de pression capable de forcer, ni d’ébranler notre volonté, comme le pense quelques naïfs. Nous avons tous notre libre arbitre, et il n’y a rien qui nous contraigne.</w:t>
      </w:r>
    </w:p>
    <w:p w:rsidR="00684AFA" w:rsidRDefault="00684AFA" w:rsidP="00684AFA">
      <w:pPr>
        <w:spacing w:after="0" w:line="240" w:lineRule="auto"/>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lastRenderedPageBreak/>
        <w:t xml:space="preserve">Notre désir de nous « opposer autrement » est de voir tous les guinéens échanger et vivre dans la détente et dans une communion d’idée est intacte. Mais à l’épreuve des faits, pour certain et en plusieurs occasions, cette bonne intention n’a servi qu’à vouloir nous envoyer vers l’assouvissement d’intérêts </w:t>
      </w:r>
      <w:proofErr w:type="spellStart"/>
      <w:r>
        <w:rPr>
          <w:rFonts w:ascii="Book Antiqua" w:eastAsia="Times New Roman" w:hAnsi="Book Antiqua" w:cs="Times New Roman"/>
          <w:sz w:val="24"/>
          <w:szCs w:val="24"/>
          <w:lang w:eastAsia="fr-FR"/>
        </w:rPr>
        <w:t>particuliers</w:t>
      </w:r>
      <w:proofErr w:type="gramStart"/>
      <w:r>
        <w:rPr>
          <w:rFonts w:ascii="Book Antiqua" w:eastAsia="Times New Roman" w:hAnsi="Book Antiqua" w:cs="Times New Roman"/>
          <w:sz w:val="24"/>
          <w:szCs w:val="24"/>
          <w:lang w:eastAsia="fr-FR"/>
        </w:rPr>
        <w:t>,d’</w:t>
      </w:r>
      <w:proofErr w:type="spellEnd"/>
      <w:r>
        <w:rPr>
          <w:rFonts w:ascii="Book Antiqua" w:eastAsia="Times New Roman" w:hAnsi="Book Antiqua" w:cs="Times New Roman"/>
          <w:sz w:val="24"/>
          <w:szCs w:val="24"/>
          <w:lang w:eastAsia="fr-FR"/>
        </w:rPr>
        <w:t>objectifs</w:t>
      </w:r>
      <w:proofErr w:type="gramEnd"/>
      <w:r>
        <w:rPr>
          <w:rFonts w:ascii="Book Antiqua" w:eastAsia="Times New Roman" w:hAnsi="Book Antiqua" w:cs="Times New Roman"/>
          <w:sz w:val="24"/>
          <w:szCs w:val="24"/>
          <w:lang w:eastAsia="fr-FR"/>
        </w:rPr>
        <w:t xml:space="preserve"> obscurs et inavouables ou vers le chaos. C’est dans ce dessein que celui qui voulait se donner à être vu en protecteur œcuménique des droits de l’homme et de la paix s’est embourbé dans un combat politique d’arrière-garde sans souffle et sans issue.</w:t>
      </w:r>
    </w:p>
    <w:p w:rsidR="00684AFA" w:rsidRDefault="00684AFA" w:rsidP="00684AFA">
      <w:pPr>
        <w:jc w:val="both"/>
        <w:rPr>
          <w:rFonts w:ascii="Book Antiqua" w:hAnsi="Book Antiqua"/>
          <w:sz w:val="24"/>
          <w:szCs w:val="24"/>
        </w:rPr>
      </w:pPr>
    </w:p>
    <w:p w:rsidR="00684AFA" w:rsidRDefault="00684AFA" w:rsidP="00684AFA">
      <w:pPr>
        <w:spacing w:after="0" w:line="240" w:lineRule="auto"/>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Nous nous exprimons ici avec la franchise de citoyens libres. Dans le Groupe nous cherchions des collègues et aujourd’hui nous ne voyons que</w:t>
      </w:r>
      <w:r w:rsidR="00AC0DE5">
        <w:rPr>
          <w:rFonts w:ascii="Book Antiqua" w:eastAsia="Times New Roman" w:hAnsi="Book Antiqua" w:cs="Times New Roman"/>
          <w:sz w:val="24"/>
          <w:szCs w:val="24"/>
          <w:lang w:eastAsia="fr-FR"/>
        </w:rPr>
        <w:t xml:space="preserve"> </w:t>
      </w:r>
      <w:r>
        <w:rPr>
          <w:rFonts w:ascii="Book Antiqua" w:eastAsia="Times New Roman" w:hAnsi="Book Antiqua" w:cs="Times New Roman"/>
          <w:sz w:val="24"/>
          <w:szCs w:val="24"/>
          <w:lang w:eastAsia="fr-FR"/>
        </w:rPr>
        <w:t>des accusateurs. Dans toute organisation il y a des règles de bienséance qui s’imposent à tous. Tout propos violent et déplacé peut entrainer une réplique à la hauteur de l’offense. C’est bien ce qui s’est passé ce vendredi 3</w:t>
      </w:r>
      <w:r w:rsidR="00AC0DE5">
        <w:rPr>
          <w:rFonts w:ascii="Book Antiqua" w:eastAsia="Times New Roman" w:hAnsi="Book Antiqua" w:cs="Times New Roman"/>
          <w:sz w:val="24"/>
          <w:szCs w:val="24"/>
          <w:lang w:eastAsia="fr-FR"/>
        </w:rPr>
        <w:t xml:space="preserve"> </w:t>
      </w:r>
      <w:r>
        <w:rPr>
          <w:rFonts w:ascii="Book Antiqua" w:eastAsia="Times New Roman" w:hAnsi="Book Antiqua" w:cs="Times New Roman"/>
          <w:sz w:val="24"/>
          <w:szCs w:val="24"/>
          <w:lang w:eastAsia="fr-FR"/>
        </w:rPr>
        <w:t>juillet quand l’Honorable Abdoulaye Kourouma a</w:t>
      </w:r>
      <w:r w:rsidR="00AC0DE5">
        <w:rPr>
          <w:rFonts w:ascii="Book Antiqua" w:eastAsia="Times New Roman" w:hAnsi="Book Antiqua" w:cs="Times New Roman"/>
          <w:sz w:val="24"/>
          <w:szCs w:val="24"/>
          <w:lang w:eastAsia="fr-FR"/>
        </w:rPr>
        <w:t xml:space="preserve"> </w:t>
      </w:r>
      <w:r>
        <w:rPr>
          <w:rFonts w:ascii="Book Antiqua" w:eastAsia="Times New Roman" w:hAnsi="Book Antiqua" w:cs="Times New Roman"/>
          <w:sz w:val="24"/>
          <w:szCs w:val="24"/>
          <w:lang w:eastAsia="fr-FR"/>
        </w:rPr>
        <w:t xml:space="preserve">riposté à des injures de l’Honorable </w:t>
      </w:r>
      <w:proofErr w:type="spellStart"/>
      <w:r>
        <w:rPr>
          <w:rFonts w:ascii="Book Antiqua" w:eastAsia="Times New Roman" w:hAnsi="Book Antiqua" w:cs="Times New Roman"/>
          <w:sz w:val="24"/>
          <w:szCs w:val="24"/>
          <w:lang w:eastAsia="fr-FR"/>
        </w:rPr>
        <w:t>Baadiko</w:t>
      </w:r>
      <w:proofErr w:type="spellEnd"/>
      <w:r>
        <w:rPr>
          <w:rFonts w:ascii="Book Antiqua" w:eastAsia="Times New Roman" w:hAnsi="Book Antiqua" w:cs="Times New Roman"/>
          <w:sz w:val="24"/>
          <w:szCs w:val="24"/>
          <w:lang w:eastAsia="fr-FR"/>
        </w:rPr>
        <w:t xml:space="preserve"> Bah avec la même intensité et le même ton.</w:t>
      </w:r>
      <w:r w:rsidR="00AC0DE5">
        <w:rPr>
          <w:rFonts w:ascii="Book Antiqua" w:eastAsia="Times New Roman" w:hAnsi="Book Antiqua" w:cs="Times New Roman"/>
          <w:sz w:val="24"/>
          <w:szCs w:val="24"/>
          <w:lang w:eastAsia="fr-FR"/>
        </w:rPr>
        <w:t xml:space="preserve"> </w:t>
      </w:r>
      <w:r>
        <w:rPr>
          <w:rFonts w:ascii="Book Antiqua" w:eastAsia="Times New Roman" w:hAnsi="Book Antiqua" w:cs="Times New Roman"/>
          <w:sz w:val="24"/>
          <w:szCs w:val="24"/>
          <w:lang w:eastAsia="fr-FR"/>
        </w:rPr>
        <w:t xml:space="preserve">C’était la </w:t>
      </w:r>
      <w:r>
        <w:rPr>
          <w:rFonts w:ascii="Book Antiqua" w:eastAsia="Times New Roman" w:hAnsi="Book Antiqua" w:cs="Times New Roman"/>
          <w:bCs/>
          <w:sz w:val="24"/>
          <w:szCs w:val="24"/>
          <w:lang w:eastAsia="fr-FR"/>
        </w:rPr>
        <w:t xml:space="preserve">réponse du berger à la bergère. </w:t>
      </w:r>
      <w:r>
        <w:rPr>
          <w:rFonts w:ascii="Book Antiqua" w:eastAsia="Times New Roman" w:hAnsi="Book Antiqua" w:cs="Times New Roman"/>
          <w:sz w:val="24"/>
          <w:szCs w:val="24"/>
          <w:lang w:eastAsia="fr-FR"/>
        </w:rPr>
        <w:t>En tout état de cause, bien qu’étant le benjamin, il bénéficie en la circonstance d’excuse de provocation. C’est évident !</w:t>
      </w:r>
    </w:p>
    <w:p w:rsidR="00684AFA" w:rsidRDefault="00684AFA" w:rsidP="00684AFA">
      <w:pPr>
        <w:spacing w:after="0" w:line="240" w:lineRule="auto"/>
        <w:jc w:val="both"/>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Sommes-nous donc les</w:t>
      </w:r>
      <w:r w:rsidR="00AC0DE5">
        <w:rPr>
          <w:rFonts w:ascii="Book Antiqua" w:eastAsia="Times New Roman" w:hAnsi="Book Antiqua" w:cs="Times New Roman"/>
          <w:sz w:val="24"/>
          <w:szCs w:val="24"/>
          <w:lang w:eastAsia="fr-FR"/>
        </w:rPr>
        <w:t xml:space="preserve"> </w:t>
      </w:r>
      <w:r>
        <w:rPr>
          <w:rFonts w:ascii="Book Antiqua" w:eastAsia="Times New Roman" w:hAnsi="Book Antiqua" w:cs="Times New Roman"/>
          <w:sz w:val="24"/>
          <w:szCs w:val="24"/>
          <w:lang w:eastAsia="fr-FR"/>
        </w:rPr>
        <w:t>seuls députés pour lesquels il n’existerait aucune loi, ni aucune forme ?</w:t>
      </w:r>
    </w:p>
    <w:p w:rsidR="00684AFA" w:rsidRDefault="00684AFA" w:rsidP="00684AFA">
      <w:pPr>
        <w:jc w:val="both"/>
        <w:rPr>
          <w:rFonts w:ascii="Book Antiqua" w:hAnsi="Book Antiqua"/>
          <w:sz w:val="24"/>
          <w:szCs w:val="24"/>
        </w:rPr>
      </w:pPr>
    </w:p>
    <w:p w:rsidR="00684AFA" w:rsidRDefault="00684AFA" w:rsidP="00684AFA">
      <w:pPr>
        <w:jc w:val="both"/>
        <w:rPr>
          <w:rFonts w:ascii="Book Antiqua" w:hAnsi="Book Antiqua"/>
          <w:sz w:val="24"/>
          <w:szCs w:val="24"/>
        </w:rPr>
      </w:pPr>
      <w:r>
        <w:rPr>
          <w:rFonts w:ascii="Book Antiqua" w:hAnsi="Book Antiqua"/>
          <w:sz w:val="24"/>
          <w:szCs w:val="24"/>
        </w:rPr>
        <w:t xml:space="preserve">Certes que la capacité du chef de file de l’opposition à étendre ses ramifications et dicter sa loi au Groupe à travers un président aux ordres est établie, mais aussi, nous savons que d’autres forces occultes agissantes, et pas des moindres, sont impliquées et </w:t>
      </w:r>
      <w:bookmarkStart w:id="0" w:name="_GoBack"/>
      <w:bookmarkEnd w:id="0"/>
      <w:r>
        <w:rPr>
          <w:rFonts w:ascii="Book Antiqua" w:hAnsi="Book Antiqua"/>
          <w:sz w:val="24"/>
          <w:szCs w:val="24"/>
        </w:rPr>
        <w:t xml:space="preserve">cachent leur perfidie dans cette vaste cabale. </w:t>
      </w:r>
    </w:p>
    <w:p w:rsidR="00684AFA" w:rsidRDefault="00684AFA" w:rsidP="00684AFA">
      <w:pPr>
        <w:jc w:val="both"/>
        <w:rPr>
          <w:rFonts w:ascii="Book Antiqua" w:hAnsi="Book Antiqua"/>
          <w:sz w:val="24"/>
          <w:szCs w:val="24"/>
        </w:rPr>
      </w:pPr>
    </w:p>
    <w:p w:rsidR="00684AFA" w:rsidRDefault="00684AFA" w:rsidP="00684AFA">
      <w:pPr>
        <w:jc w:val="both"/>
        <w:rPr>
          <w:rFonts w:ascii="Book Antiqua" w:hAnsi="Book Antiqua"/>
          <w:sz w:val="24"/>
          <w:szCs w:val="24"/>
        </w:rPr>
      </w:pPr>
      <w:r>
        <w:rPr>
          <w:rFonts w:ascii="Book Antiqua" w:hAnsi="Book Antiqua"/>
          <w:sz w:val="24"/>
          <w:szCs w:val="24"/>
        </w:rPr>
        <w:t>Dans ce  cas, quel devrait être le cadre précis de votre action ?</w:t>
      </w:r>
    </w:p>
    <w:p w:rsidR="00684AFA" w:rsidRDefault="00684AFA" w:rsidP="00684AFA">
      <w:pPr>
        <w:jc w:val="both"/>
        <w:rPr>
          <w:rFonts w:ascii="Book Antiqua" w:hAnsi="Book Antiqua"/>
          <w:sz w:val="24"/>
          <w:szCs w:val="24"/>
        </w:rPr>
      </w:pPr>
      <w:r>
        <w:rPr>
          <w:rFonts w:ascii="Book Antiqua" w:hAnsi="Book Antiqua"/>
          <w:sz w:val="24"/>
          <w:szCs w:val="24"/>
        </w:rPr>
        <w:t>Pour décider avec certitude, il faut s’inspirer du mobile qui a porté le Groupe parlementaire à initier notre radiation.</w:t>
      </w:r>
      <w:r w:rsidR="00AC0DE5">
        <w:rPr>
          <w:rFonts w:ascii="Book Antiqua" w:hAnsi="Book Antiqua"/>
          <w:sz w:val="24"/>
          <w:szCs w:val="24"/>
        </w:rPr>
        <w:t xml:space="preserve"> </w:t>
      </w:r>
      <w:r>
        <w:rPr>
          <w:rFonts w:ascii="Book Antiqua" w:hAnsi="Book Antiqua"/>
          <w:sz w:val="24"/>
          <w:szCs w:val="24"/>
        </w:rPr>
        <w:t>La solennité de l’affaire, sa marche imposante, requièrent la nécessité de discuter, de décider avec maturité car il s’agit d’un précédent très grave.</w:t>
      </w:r>
    </w:p>
    <w:p w:rsidR="00684AFA" w:rsidRDefault="00684AFA" w:rsidP="00684AFA">
      <w:pPr>
        <w:jc w:val="both"/>
        <w:rPr>
          <w:rFonts w:ascii="Book Antiqua" w:hAnsi="Book Antiqua"/>
          <w:sz w:val="24"/>
          <w:szCs w:val="24"/>
        </w:rPr>
      </w:pPr>
      <w:r>
        <w:rPr>
          <w:rFonts w:ascii="Book Antiqua" w:hAnsi="Book Antiqua"/>
          <w:sz w:val="24"/>
          <w:szCs w:val="24"/>
        </w:rPr>
        <w:t>À l’analyse des faits, il s’avère en l’occurrence que nous sommes victimes des représailles du chef de file de l’opposition qui a joint l’acte à la menace de notre radiation quelques jours plus tôt, lors d’une réunion du groupe parlementaire organisé à son domicile et qui,</w:t>
      </w:r>
      <w:r w:rsidR="00AC0DE5">
        <w:rPr>
          <w:rFonts w:ascii="Book Antiqua" w:hAnsi="Book Antiqua"/>
          <w:sz w:val="24"/>
          <w:szCs w:val="24"/>
        </w:rPr>
        <w:t xml:space="preserve"> </w:t>
      </w:r>
      <w:r>
        <w:rPr>
          <w:rFonts w:ascii="Book Antiqua" w:hAnsi="Book Antiqua"/>
          <w:sz w:val="24"/>
          <w:szCs w:val="24"/>
        </w:rPr>
        <w:t>dit en passant, n’est pas le lieu approprié pour une telle rencontre. Cette décision est prise non parce qu’il existe une incompatibilité d’humeur ou une quelconque indiscipline au sein du Groupe qui aurait dû être sanctionné neuf mois plus tôt, mais plutôt c’est parce que le chef de file de l’opposition et son oncle,</w:t>
      </w:r>
      <w:r w:rsidR="00AC0DE5">
        <w:rPr>
          <w:rFonts w:ascii="Book Antiqua" w:hAnsi="Book Antiqua"/>
          <w:sz w:val="24"/>
          <w:szCs w:val="24"/>
        </w:rPr>
        <w:t xml:space="preserve"> </w:t>
      </w:r>
      <w:r>
        <w:rPr>
          <w:rFonts w:ascii="Book Antiqua" w:hAnsi="Book Antiqua"/>
          <w:sz w:val="24"/>
          <w:szCs w:val="24"/>
        </w:rPr>
        <w:t>le président du groupe parlementaire Alliance patriotique, ont une culture de sujétion des collaborateurs et une conception patrimoniale du pouvoir. Nous sommes des députés et pas des sujets et nous ne soumettrons jamais aux élucubrations d’un chef de file de l’opposition versatile qui catalyse les angoisses de son échec politique certain et qui dévoile les intrigues de son pouvoir mal légitimé.</w:t>
      </w:r>
    </w:p>
    <w:p w:rsidR="00684AFA" w:rsidRDefault="00684AFA" w:rsidP="00684AFA">
      <w:pPr>
        <w:jc w:val="both"/>
        <w:rPr>
          <w:rFonts w:ascii="Book Antiqua" w:hAnsi="Book Antiqua"/>
          <w:sz w:val="24"/>
          <w:szCs w:val="24"/>
        </w:rPr>
      </w:pPr>
      <w:r>
        <w:rPr>
          <w:rFonts w:ascii="Book Antiqua" w:hAnsi="Book Antiqua"/>
          <w:sz w:val="24"/>
          <w:szCs w:val="24"/>
        </w:rPr>
        <w:lastRenderedPageBreak/>
        <w:t>Ainsi, après réflexion, il nous est apparu nécessaire et logique de vous éclairer sur les contours de la situation et de ses enjeux sous-jacents. Nous avons l’obligation, pour notre honneur et celui de notre fonction mais aussi par respect pour notre Institution et de nos concitoyens de rétablir les choses dans leur vrais contextes.</w:t>
      </w:r>
    </w:p>
    <w:p w:rsidR="00684AFA" w:rsidRDefault="00684AFA" w:rsidP="00684AFA">
      <w:pPr>
        <w:jc w:val="both"/>
        <w:rPr>
          <w:rFonts w:ascii="Book Antiqua" w:hAnsi="Book Antiqua"/>
          <w:sz w:val="24"/>
          <w:szCs w:val="24"/>
        </w:rPr>
      </w:pPr>
      <w:r>
        <w:rPr>
          <w:rFonts w:ascii="Book Antiqua" w:hAnsi="Book Antiqua"/>
          <w:sz w:val="24"/>
          <w:szCs w:val="24"/>
        </w:rPr>
        <w:t>Monsieur le Président de l’Assemblée nationale,</w:t>
      </w:r>
    </w:p>
    <w:p w:rsidR="00684AFA" w:rsidRDefault="00684AFA" w:rsidP="00684AFA">
      <w:pPr>
        <w:jc w:val="both"/>
        <w:rPr>
          <w:rFonts w:ascii="Book Antiqua" w:hAnsi="Book Antiqua"/>
          <w:sz w:val="24"/>
          <w:szCs w:val="24"/>
        </w:rPr>
      </w:pPr>
      <w:r>
        <w:rPr>
          <w:rFonts w:ascii="Book Antiqua" w:hAnsi="Book Antiqua"/>
          <w:sz w:val="24"/>
          <w:szCs w:val="24"/>
        </w:rPr>
        <w:t>Le contexte particulier de notre pays et l’ampleur des défis auxquels nous sommes confrontés, vous donne</w:t>
      </w:r>
      <w:r w:rsidR="004766EC">
        <w:rPr>
          <w:rFonts w:ascii="Book Antiqua" w:hAnsi="Book Antiqua"/>
          <w:sz w:val="24"/>
          <w:szCs w:val="24"/>
        </w:rPr>
        <w:t>nt</w:t>
      </w:r>
      <w:r>
        <w:rPr>
          <w:rFonts w:ascii="Book Antiqua" w:hAnsi="Book Antiqua"/>
          <w:sz w:val="24"/>
          <w:szCs w:val="24"/>
        </w:rPr>
        <w:t xml:space="preserve"> le droit d’avoir à temps l’information juste et précise afin que vous puissiez agir si vous le souhaitez, dans les délais requis. Telles sont les raisons qui motivent notre présente lettre. </w:t>
      </w:r>
    </w:p>
    <w:p w:rsidR="00684AFA" w:rsidRDefault="00684AFA" w:rsidP="00684AFA">
      <w:pPr>
        <w:jc w:val="both"/>
        <w:rPr>
          <w:rFonts w:ascii="Book Antiqua" w:hAnsi="Book Antiqua"/>
          <w:sz w:val="24"/>
          <w:szCs w:val="24"/>
        </w:rPr>
      </w:pPr>
      <w:r>
        <w:rPr>
          <w:rFonts w:ascii="Book Antiqua" w:hAnsi="Book Antiqua"/>
          <w:sz w:val="24"/>
          <w:szCs w:val="24"/>
        </w:rPr>
        <w:t>Les vérités désormais vous les connaissiez, nous</w:t>
      </w:r>
      <w:r w:rsidR="004766EC">
        <w:rPr>
          <w:rFonts w:ascii="Book Antiqua" w:hAnsi="Book Antiqua"/>
          <w:sz w:val="24"/>
          <w:szCs w:val="24"/>
        </w:rPr>
        <w:t xml:space="preserve"> </w:t>
      </w:r>
      <w:r>
        <w:rPr>
          <w:rFonts w:ascii="Book Antiqua" w:hAnsi="Book Antiqua"/>
          <w:sz w:val="24"/>
          <w:szCs w:val="24"/>
        </w:rPr>
        <w:t xml:space="preserve">vous laissons en apprécier l’importance, et d’en juger l’opportunité d’ouvrir une enquête parlementaire sur la question.   </w:t>
      </w:r>
    </w:p>
    <w:p w:rsidR="00684AFA" w:rsidRDefault="00684AFA" w:rsidP="00684AFA">
      <w:pPr>
        <w:jc w:val="both"/>
        <w:rPr>
          <w:rFonts w:ascii="Book Antiqua" w:hAnsi="Book Antiqua"/>
          <w:sz w:val="24"/>
          <w:szCs w:val="24"/>
        </w:rPr>
      </w:pPr>
      <w:r>
        <w:rPr>
          <w:rFonts w:ascii="Book Antiqua" w:hAnsi="Book Antiqua"/>
          <w:sz w:val="24"/>
          <w:szCs w:val="24"/>
        </w:rPr>
        <w:t>Sachez pour notre part, que nous ferons feu de tout bois, quoi que cela puisse nous coûter, pour rétablir notre honneur injustement souillé. Nous nous tenons à votre disposition pour toute fin utile.</w:t>
      </w:r>
    </w:p>
    <w:p w:rsidR="00684AFA" w:rsidRDefault="00684AFA" w:rsidP="00684AFA">
      <w:pPr>
        <w:jc w:val="both"/>
        <w:rPr>
          <w:rFonts w:ascii="Book Antiqua" w:hAnsi="Book Antiqua"/>
          <w:sz w:val="24"/>
          <w:szCs w:val="24"/>
        </w:rPr>
      </w:pPr>
      <w:r>
        <w:rPr>
          <w:rFonts w:ascii="Book Antiqua" w:hAnsi="Book Antiqua"/>
          <w:sz w:val="24"/>
          <w:szCs w:val="24"/>
        </w:rPr>
        <w:t>Nous</w:t>
      </w:r>
      <w:r>
        <w:rPr>
          <w:rFonts w:ascii="Book Antiqua" w:hAnsi="Book Antiqua"/>
          <w:sz w:val="24"/>
          <w:szCs w:val="24"/>
          <w:lang/>
        </w:rPr>
        <w:t xml:space="preserve"> vous prions de bien vouloir agréer, Monsieur le Président, l'expression de </w:t>
      </w:r>
      <w:r>
        <w:rPr>
          <w:rFonts w:ascii="Book Antiqua" w:hAnsi="Book Antiqua"/>
          <w:sz w:val="24"/>
          <w:szCs w:val="24"/>
        </w:rPr>
        <w:t xml:space="preserve">notre </w:t>
      </w:r>
      <w:r>
        <w:rPr>
          <w:rFonts w:ascii="Book Antiqua" w:hAnsi="Book Antiqua"/>
          <w:sz w:val="24"/>
          <w:szCs w:val="24"/>
          <w:lang/>
        </w:rPr>
        <w:t>salutation distingué</w:t>
      </w:r>
      <w:r>
        <w:rPr>
          <w:rFonts w:ascii="Book Antiqua" w:hAnsi="Book Antiqua"/>
          <w:sz w:val="24"/>
          <w:szCs w:val="24"/>
        </w:rPr>
        <w:t>e.</w:t>
      </w:r>
    </w:p>
    <w:p w:rsidR="004766EC" w:rsidRPr="00E14117" w:rsidRDefault="00E14117" w:rsidP="00684AFA">
      <w:pPr>
        <w:jc w:val="both"/>
        <w:rPr>
          <w:rFonts w:ascii="Book Antiqua" w:hAnsi="Book Antiqua"/>
          <w:sz w:val="24"/>
          <w:szCs w:val="24"/>
        </w:rPr>
      </w:pPr>
      <w:r>
        <w:rPr>
          <w:rFonts w:ascii="Book Antiqua" w:hAnsi="Book Antiqua"/>
          <w:sz w:val="24"/>
          <w:szCs w:val="24"/>
        </w:rPr>
        <w:t>Ont signé</w:t>
      </w:r>
    </w:p>
    <w:p w:rsidR="00E14117" w:rsidRDefault="00E14117" w:rsidP="004766EC">
      <w:pPr>
        <w:spacing w:after="0"/>
        <w:rPr>
          <w:rFonts w:ascii="Book Antiqua" w:hAnsi="Book Antiqua"/>
          <w:b/>
          <w:sz w:val="20"/>
          <w:szCs w:val="20"/>
        </w:rPr>
      </w:pPr>
    </w:p>
    <w:p w:rsidR="004766EC" w:rsidRPr="00684AFA" w:rsidRDefault="004766EC" w:rsidP="004766EC">
      <w:pPr>
        <w:spacing w:after="0"/>
        <w:rPr>
          <w:rFonts w:ascii="Book Antiqua" w:hAnsi="Book Antiqua"/>
          <w:sz w:val="24"/>
          <w:szCs w:val="24"/>
        </w:rPr>
      </w:pPr>
      <w:r w:rsidRPr="00684AFA">
        <w:rPr>
          <w:rFonts w:ascii="Book Antiqua" w:hAnsi="Book Antiqua"/>
          <w:b/>
          <w:sz w:val="20"/>
          <w:szCs w:val="20"/>
        </w:rPr>
        <w:t xml:space="preserve">Honorable Mme </w:t>
      </w:r>
      <w:proofErr w:type="spellStart"/>
      <w:r w:rsidRPr="00684AFA">
        <w:rPr>
          <w:rFonts w:ascii="Book Antiqua" w:hAnsi="Book Antiqua"/>
          <w:b/>
          <w:sz w:val="20"/>
          <w:szCs w:val="20"/>
        </w:rPr>
        <w:t>Yansané</w:t>
      </w:r>
      <w:proofErr w:type="spellEnd"/>
      <w:r w:rsidRPr="00684AFA">
        <w:rPr>
          <w:rFonts w:ascii="Book Antiqua" w:hAnsi="Book Antiqua"/>
          <w:b/>
          <w:sz w:val="20"/>
          <w:szCs w:val="20"/>
        </w:rPr>
        <w:t xml:space="preserve"> Bintou Touré                                              </w:t>
      </w:r>
      <w:r>
        <w:rPr>
          <w:rFonts w:ascii="Book Antiqua" w:hAnsi="Book Antiqua"/>
          <w:sz w:val="24"/>
          <w:szCs w:val="24"/>
        </w:rPr>
        <w:t xml:space="preserve"> </w:t>
      </w:r>
    </w:p>
    <w:p w:rsidR="004766EC" w:rsidRPr="00684AFA" w:rsidRDefault="004766EC" w:rsidP="004766EC">
      <w:pPr>
        <w:spacing w:after="0"/>
        <w:rPr>
          <w:rFonts w:ascii="Book Antiqua" w:hAnsi="Book Antiqua"/>
          <w:b/>
          <w:sz w:val="20"/>
          <w:szCs w:val="20"/>
        </w:rPr>
      </w:pPr>
      <w:r w:rsidRPr="00684AFA">
        <w:rPr>
          <w:rFonts w:ascii="Book Antiqua" w:hAnsi="Book Antiqua"/>
          <w:b/>
          <w:sz w:val="20"/>
          <w:szCs w:val="20"/>
        </w:rPr>
        <w:t>Honorable Abdoulaye Kourouma</w:t>
      </w:r>
    </w:p>
    <w:p w:rsidR="004766EC" w:rsidRPr="00684AFA" w:rsidRDefault="004766EC" w:rsidP="004766EC">
      <w:pPr>
        <w:spacing w:after="0"/>
        <w:rPr>
          <w:rFonts w:ascii="Book Antiqua" w:hAnsi="Book Antiqua"/>
          <w:b/>
          <w:sz w:val="20"/>
          <w:szCs w:val="20"/>
        </w:rPr>
      </w:pPr>
      <w:r w:rsidRPr="00684AFA">
        <w:rPr>
          <w:rFonts w:ascii="Book Antiqua" w:hAnsi="Book Antiqua"/>
          <w:b/>
          <w:sz w:val="20"/>
          <w:szCs w:val="20"/>
        </w:rPr>
        <w:t>Honorable Boubacar Diallo</w:t>
      </w:r>
    </w:p>
    <w:p w:rsidR="002B5350" w:rsidRDefault="002B5350"/>
    <w:p w:rsidR="004766EC" w:rsidRDefault="004766EC"/>
    <w:p w:rsidR="004766EC" w:rsidRDefault="004766EC">
      <w:r>
        <w:t>Ampliations :</w:t>
      </w:r>
    </w:p>
    <w:p w:rsidR="004766EC" w:rsidRDefault="004766EC">
      <w:r>
        <w:t>Président du groupe Parlementaire RPG-ARC EN CIEL</w:t>
      </w:r>
    </w:p>
    <w:p w:rsidR="004766EC" w:rsidRDefault="004766EC" w:rsidP="004766EC">
      <w:r>
        <w:t>Président du groupe Parlementaire ALLIANCE PATRIOTIQUE</w:t>
      </w:r>
    </w:p>
    <w:p w:rsidR="004766EC" w:rsidRDefault="004766EC" w:rsidP="004766EC">
      <w:r>
        <w:t>Président du groupe Parlementaire LES REPUBLICAINS</w:t>
      </w:r>
    </w:p>
    <w:p w:rsidR="004766EC" w:rsidRDefault="004766EC"/>
    <w:sectPr w:rsidR="004766EC" w:rsidSect="002B53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85299"/>
    <w:multiLevelType w:val="hybridMultilevel"/>
    <w:tmpl w:val="BFE651E6"/>
    <w:lvl w:ilvl="0" w:tplc="7B4C73F4">
      <w:start w:val="1"/>
      <w:numFmt w:val="bullet"/>
      <w:lvlText w:val="-"/>
      <w:lvlJc w:val="left"/>
      <w:pPr>
        <w:ind w:left="720" w:hanging="360"/>
      </w:pPr>
      <w:rPr>
        <w:rFonts w:ascii="Comic Sans MS" w:eastAsiaTheme="minorHAnsi" w:hAnsi="Comic Sans MS" w:cstheme="minorBid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684AFA"/>
    <w:rsid w:val="002B5350"/>
    <w:rsid w:val="004766EC"/>
    <w:rsid w:val="00684AFA"/>
    <w:rsid w:val="00AC0DE5"/>
    <w:rsid w:val="00E1411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AFA"/>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84AFA"/>
    <w:pPr>
      <w:ind w:left="720"/>
      <w:contextualSpacing/>
    </w:pPr>
  </w:style>
</w:styles>
</file>

<file path=word/webSettings.xml><?xml version="1.0" encoding="utf-8"?>
<w:webSettings xmlns:r="http://schemas.openxmlformats.org/officeDocument/2006/relationships" xmlns:w="http://schemas.openxmlformats.org/wordprocessingml/2006/main">
  <w:divs>
    <w:div w:id="1940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5</Pages>
  <Words>1798</Words>
  <Characters>9889</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Mme YANSANE</dc:creator>
  <cp:lastModifiedBy>Mme YANSANE</cp:lastModifiedBy>
  <cp:revision>2</cp:revision>
  <dcterms:created xsi:type="dcterms:W3CDTF">2021-07-15T05:08:00Z</dcterms:created>
  <dcterms:modified xsi:type="dcterms:W3CDTF">2021-07-15T06:58:00Z</dcterms:modified>
</cp:coreProperties>
</file>